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37AE8" w14:textId="77777777" w:rsidR="008925D7" w:rsidRPr="008925D7" w:rsidRDefault="008925D7" w:rsidP="008925D7">
      <w:pPr>
        <w:jc w:val="center"/>
        <w:rPr>
          <w:b/>
          <w:bCs/>
        </w:rPr>
      </w:pPr>
      <w:r w:rsidRPr="008925D7">
        <w:rPr>
          <w:b/>
          <w:bCs/>
        </w:rPr>
        <w:t>PUC DOCKET NO. 55067</w:t>
      </w:r>
    </w:p>
    <w:p w14:paraId="112EF66B" w14:textId="77777777" w:rsidR="008925D7" w:rsidRPr="008925D7" w:rsidRDefault="008925D7" w:rsidP="008925D7">
      <w:pPr>
        <w:jc w:val="center"/>
        <w:rPr>
          <w:b/>
          <w:bCs/>
        </w:rPr>
      </w:pPr>
      <w:r w:rsidRPr="008925D7">
        <w:rPr>
          <w:b/>
          <w:bCs/>
        </w:rPr>
        <w:t>SOAH DOCKET NO. 473-23-21216</w:t>
      </w:r>
    </w:p>
    <w:p w14:paraId="51B01C12" w14:textId="47B42731" w:rsidR="008925D7" w:rsidRPr="008925D7" w:rsidRDefault="008925D7" w:rsidP="008925D7">
      <w:pPr>
        <w:jc w:val="center"/>
        <w:rPr>
          <w:b/>
          <w:bCs/>
        </w:rPr>
      </w:pPr>
      <w:r w:rsidRPr="008925D7">
        <w:rPr>
          <w:b/>
          <w:bCs/>
        </w:rPr>
        <w:t>R</w:t>
      </w:r>
      <w:r>
        <w:rPr>
          <w:b/>
          <w:bCs/>
        </w:rPr>
        <w:t>ONALD AND KATHRINE MOREHEAD</w:t>
      </w:r>
    </w:p>
    <w:p w14:paraId="6C31B707" w14:textId="77777777" w:rsidR="008925D7" w:rsidRPr="008925D7" w:rsidRDefault="008925D7" w:rsidP="008925D7">
      <w:pPr>
        <w:jc w:val="center"/>
        <w:rPr>
          <w:b/>
          <w:bCs/>
        </w:rPr>
      </w:pPr>
      <w:r w:rsidRPr="008925D7">
        <w:rPr>
          <w:b/>
          <w:bCs/>
        </w:rPr>
        <w:t>RESPONSE TO EDGAR BRENT WATKINS AND MARY ANN LIVENGOOD'S</w:t>
      </w:r>
    </w:p>
    <w:p w14:paraId="4A47753D" w14:textId="2A374128" w:rsidR="008925D7" w:rsidRPr="008925D7" w:rsidRDefault="008925D7" w:rsidP="008925D7">
      <w:pPr>
        <w:jc w:val="center"/>
        <w:rPr>
          <w:b/>
          <w:bCs/>
        </w:rPr>
      </w:pPr>
      <w:r w:rsidRPr="008925D7">
        <w:rPr>
          <w:b/>
          <w:bCs/>
        </w:rPr>
        <w:t>FIRST REQUESTS FOR INFORMATION TO R</w:t>
      </w:r>
      <w:r>
        <w:rPr>
          <w:b/>
          <w:bCs/>
        </w:rPr>
        <w:t>ONALD AND KATHRINE MOREHEAD</w:t>
      </w:r>
      <w:r w:rsidRPr="008925D7">
        <w:rPr>
          <w:b/>
          <w:bCs/>
        </w:rPr>
        <w:t xml:space="preserve"> </w:t>
      </w:r>
    </w:p>
    <w:p w14:paraId="55AB695E" w14:textId="42D812A6" w:rsidR="008925D7" w:rsidRDefault="008925D7" w:rsidP="008925D7">
      <w:r>
        <w:t>Watkins</w:t>
      </w:r>
      <w:r>
        <w:t xml:space="preserve"> </w:t>
      </w:r>
      <w:r>
        <w:t>RFI</w:t>
      </w:r>
      <w:r>
        <w:t xml:space="preserve"> </w:t>
      </w:r>
      <w:r>
        <w:t>No. 1-1.</w:t>
      </w:r>
      <w:r>
        <w:t xml:space="preserve"> </w:t>
      </w:r>
      <w:r>
        <w:t>In</w:t>
      </w:r>
      <w:r>
        <w:t xml:space="preserve"> </w:t>
      </w:r>
      <w:r>
        <w:t>the</w:t>
      </w:r>
      <w:r>
        <w:t xml:space="preserve"> </w:t>
      </w:r>
      <w:r>
        <w:t>Direct</w:t>
      </w:r>
      <w:r>
        <w:t xml:space="preserve"> </w:t>
      </w:r>
      <w:r>
        <w:t>Testimony</w:t>
      </w:r>
      <w:r>
        <w:t xml:space="preserve"> </w:t>
      </w:r>
      <w:r>
        <w:t>of</w:t>
      </w:r>
      <w:r>
        <w:t xml:space="preserve"> </w:t>
      </w:r>
      <w:r>
        <w:t>T.</w:t>
      </w:r>
      <w:r>
        <w:t xml:space="preserve"> </w:t>
      </w:r>
      <w:r>
        <w:t>Brian</w:t>
      </w:r>
      <w:r>
        <w:t xml:space="preserve"> </w:t>
      </w:r>
      <w:r>
        <w:t>Almon</w:t>
      </w:r>
      <w:r>
        <w:t xml:space="preserve"> </w:t>
      </w:r>
      <w:r>
        <w:t>(Docket</w:t>
      </w:r>
      <w:r>
        <w:t xml:space="preserve"> </w:t>
      </w:r>
      <w:r>
        <w:t>Item</w:t>
      </w:r>
      <w:r>
        <w:t xml:space="preserve"> </w:t>
      </w:r>
      <w:r>
        <w:t>No.</w:t>
      </w:r>
      <w:r>
        <w:t xml:space="preserve"> </w:t>
      </w:r>
      <w:r>
        <w:t>1426),</w:t>
      </w:r>
      <w:r>
        <w:t xml:space="preserve"> </w:t>
      </w:r>
      <w:r>
        <w:t>Mr.</w:t>
      </w:r>
      <w:r>
        <w:t xml:space="preserve"> </w:t>
      </w:r>
      <w:r>
        <w:t>Almon</w:t>
      </w:r>
      <w:r>
        <w:t xml:space="preserve"> </w:t>
      </w:r>
      <w:r>
        <w:t>identified a modified version of Route 179, which was identified as "Route 179R," consisting of th</w:t>
      </w:r>
      <w:r>
        <w:t>e f</w:t>
      </w:r>
      <w:r>
        <w:t>ollowing</w:t>
      </w:r>
      <w:r>
        <w:t xml:space="preserve"> </w:t>
      </w:r>
      <w:r>
        <w:t>combination</w:t>
      </w:r>
      <w:r>
        <w:t xml:space="preserve"> </w:t>
      </w:r>
      <w:r>
        <w:t>of</w:t>
      </w:r>
      <w:r>
        <w:t xml:space="preserve"> </w:t>
      </w:r>
      <w:r>
        <w:t>Segments: AO-A4-BI-B61B62-CI-C21-C23-C7-E2-El-E6-GI-G3-H41-H42-H8-I8-J3</w:t>
      </w:r>
      <w:r>
        <w:t>-K</w:t>
      </w:r>
      <w:r>
        <w:t>1-L5-L4-L3-L2-MI-M2M3-R4-V1-V3-V4-Z.</w:t>
      </w:r>
    </w:p>
    <w:p w14:paraId="42F3DFEA" w14:textId="77777777" w:rsidR="008925D7" w:rsidRDefault="008925D7" w:rsidP="008925D7"/>
    <w:p w14:paraId="2BF6222D" w14:textId="77777777" w:rsidR="008925D7" w:rsidRDefault="008925D7" w:rsidP="008925D7">
      <w:r>
        <w:t>a. Please confirm that your property is not directly impacted by any of Route 179R.</w:t>
      </w:r>
    </w:p>
    <w:p w14:paraId="1C89E8D3" w14:textId="77777777" w:rsidR="008925D7" w:rsidRDefault="008925D7" w:rsidP="008925D7">
      <w:r>
        <w:t>b. Would you support or "not oppose" Route 179R?</w:t>
      </w:r>
    </w:p>
    <w:p w14:paraId="71B59D46" w14:textId="77777777" w:rsidR="008925D7" w:rsidRDefault="008925D7" w:rsidP="008925D7">
      <w:r>
        <w:t>c. If you cannot agree to support or "not oppose" Route 179R, please explain why.</w:t>
      </w:r>
    </w:p>
    <w:p w14:paraId="190C3160" w14:textId="77777777" w:rsidR="008925D7" w:rsidRDefault="008925D7" w:rsidP="008925D7">
      <w:pPr>
        <w:rPr>
          <w:b/>
          <w:bCs/>
        </w:rPr>
      </w:pPr>
    </w:p>
    <w:p w14:paraId="5F5F703A" w14:textId="20E1FF4F" w:rsidR="008925D7" w:rsidRPr="008925D7" w:rsidRDefault="008925D7" w:rsidP="008925D7">
      <w:pPr>
        <w:rPr>
          <w:b/>
          <w:bCs/>
        </w:rPr>
      </w:pPr>
      <w:r w:rsidRPr="008925D7">
        <w:rPr>
          <w:b/>
          <w:bCs/>
        </w:rPr>
        <w:t>Response:</w:t>
      </w:r>
    </w:p>
    <w:p w14:paraId="6B614D31" w14:textId="75CD7915" w:rsidR="008925D7" w:rsidRDefault="008925D7" w:rsidP="008925D7">
      <w:r>
        <w:t xml:space="preserve">a. The property </w:t>
      </w:r>
      <w:r>
        <w:t>we</w:t>
      </w:r>
      <w:r>
        <w:t xml:space="preserve"> own would not be directly affected by any of Route 179-R.</w:t>
      </w:r>
    </w:p>
    <w:p w14:paraId="0EDB2EC4" w14:textId="268CF492" w:rsidR="008925D7" w:rsidRDefault="008925D7" w:rsidP="008925D7">
      <w:r>
        <w:t xml:space="preserve">b. </w:t>
      </w:r>
      <w:r>
        <w:t>We</w:t>
      </w:r>
      <w:r>
        <w:t xml:space="preserve"> would not oppose Route 179-R.</w:t>
      </w:r>
    </w:p>
    <w:p w14:paraId="099DC04A" w14:textId="77777777" w:rsidR="008925D7" w:rsidRDefault="008925D7" w:rsidP="008925D7">
      <w:r>
        <w:t>c. N/A</w:t>
      </w:r>
    </w:p>
    <w:p w14:paraId="32B86816" w14:textId="77777777" w:rsidR="008925D7" w:rsidRDefault="008925D7" w:rsidP="008925D7"/>
    <w:p w14:paraId="03E69B5F" w14:textId="03CEE1C8" w:rsidR="008925D7" w:rsidRDefault="008925D7" w:rsidP="008925D7">
      <w:r>
        <w:t xml:space="preserve">Prepared by: </w:t>
      </w:r>
      <w:r>
        <w:t>Ronald Morehead</w:t>
      </w:r>
    </w:p>
    <w:p w14:paraId="40E33FBD" w14:textId="7CA92901" w:rsidR="008925D7" w:rsidRDefault="008925D7" w:rsidP="008925D7">
      <w:r>
        <w:t xml:space="preserve">Sponsored by: </w:t>
      </w:r>
      <w:r>
        <w:t>Ronald Morehead</w:t>
      </w:r>
    </w:p>
    <w:p w14:paraId="3DC8E9AB" w14:textId="77777777" w:rsidR="008925D7" w:rsidRDefault="008925D7" w:rsidP="008925D7"/>
    <w:p w14:paraId="3EEEFB0F" w14:textId="6BA205F1" w:rsidR="008925D7" w:rsidRDefault="008925D7" w:rsidP="008925D7">
      <w:r>
        <w:t>Watkins</w:t>
      </w:r>
      <w:r>
        <w:t xml:space="preserve"> </w:t>
      </w:r>
      <w:r>
        <w:t>RFI</w:t>
      </w:r>
      <w:r>
        <w:t xml:space="preserve"> </w:t>
      </w:r>
      <w:r>
        <w:t>No. 1-2.</w:t>
      </w:r>
      <w:r>
        <w:t xml:space="preserve"> </w:t>
      </w:r>
      <w:r>
        <w:t>In</w:t>
      </w:r>
      <w:r>
        <w:t xml:space="preserve"> </w:t>
      </w:r>
      <w:r>
        <w:t>the Direct</w:t>
      </w:r>
      <w:r>
        <w:t xml:space="preserve"> </w:t>
      </w:r>
      <w:r>
        <w:t>Testimony</w:t>
      </w:r>
      <w:r>
        <w:t xml:space="preserve"> </w:t>
      </w:r>
      <w:r>
        <w:t>of</w:t>
      </w:r>
      <w:r>
        <w:t xml:space="preserve"> </w:t>
      </w:r>
      <w:r>
        <w:t>T. Brian</w:t>
      </w:r>
      <w:r>
        <w:t xml:space="preserve"> </w:t>
      </w:r>
      <w:r>
        <w:t>Almon</w:t>
      </w:r>
      <w:r>
        <w:t xml:space="preserve"> </w:t>
      </w:r>
      <w:r>
        <w:t>(Docket Item</w:t>
      </w:r>
      <w:r>
        <w:t xml:space="preserve"> </w:t>
      </w:r>
      <w:r>
        <w:t>No.</w:t>
      </w:r>
      <w:r>
        <w:t xml:space="preserve"> </w:t>
      </w:r>
      <w:r>
        <w:t>1426),</w:t>
      </w:r>
      <w:r>
        <w:t xml:space="preserve"> </w:t>
      </w:r>
      <w:r>
        <w:t>Mr. Almon</w:t>
      </w:r>
      <w:r>
        <w:t xml:space="preserve"> </w:t>
      </w:r>
      <w:r>
        <w:t>identified another modified version of Route 179, which was identified as "Route 179</w:t>
      </w:r>
      <w:r>
        <w:t xml:space="preserve"> Watkins, “consisting </w:t>
      </w:r>
      <w:r>
        <w:t>of</w:t>
      </w:r>
      <w:r>
        <w:t xml:space="preserve"> </w:t>
      </w:r>
      <w:r>
        <w:t>the following combination</w:t>
      </w:r>
      <w:r>
        <w:t xml:space="preserve"> </w:t>
      </w:r>
      <w:r>
        <w:t>of</w:t>
      </w:r>
      <w:r>
        <w:t xml:space="preserve"> </w:t>
      </w:r>
      <w:r>
        <w:t>Segments: AO-A4-B 1-B61-B62-CI-C21-C23 -C7-E2-IF,</w:t>
      </w:r>
      <w:r>
        <w:t xml:space="preserve"> </w:t>
      </w:r>
      <w:r>
        <w:t>1</w:t>
      </w:r>
      <w:r>
        <w:t xml:space="preserve"> </w:t>
      </w:r>
      <w:r>
        <w:t>-E6-GI</w:t>
      </w:r>
      <w:r>
        <w:t xml:space="preserve"> </w:t>
      </w:r>
      <w:r>
        <w:t>-G3 -H41-H42-H8-l8-J3 -Kl-L5-L4-L3 -L2-Ml-M5-R2-R5-U3 -V3 -V4-Z.</w:t>
      </w:r>
    </w:p>
    <w:p w14:paraId="2041DEEE" w14:textId="77777777" w:rsidR="008925D7" w:rsidRDefault="008925D7" w:rsidP="008925D7"/>
    <w:p w14:paraId="71223867" w14:textId="77777777" w:rsidR="008925D7" w:rsidRDefault="008925D7" w:rsidP="008925D7">
      <w:r>
        <w:t>a. Please confirm that your property is not directly impacted by any of Route 179-Watkins.</w:t>
      </w:r>
    </w:p>
    <w:p w14:paraId="48DAABF9" w14:textId="77777777" w:rsidR="008925D7" w:rsidRDefault="008925D7" w:rsidP="008925D7">
      <w:r>
        <w:t>b. Would you support or "not oppose" Route 179-Watkins?</w:t>
      </w:r>
    </w:p>
    <w:p w14:paraId="0804404F" w14:textId="77777777" w:rsidR="008925D7" w:rsidRDefault="008925D7" w:rsidP="008925D7">
      <w:r>
        <w:t>c. If you cannot agree to support or 11 not oppose" Route 179-Watkins, please explain why.</w:t>
      </w:r>
    </w:p>
    <w:p w14:paraId="41629DF2" w14:textId="77777777" w:rsidR="008925D7" w:rsidRDefault="008925D7" w:rsidP="008925D7"/>
    <w:p w14:paraId="2623C9CD" w14:textId="354C0B84" w:rsidR="008925D7" w:rsidRPr="008925D7" w:rsidRDefault="008925D7" w:rsidP="008925D7">
      <w:pPr>
        <w:rPr>
          <w:b/>
          <w:bCs/>
        </w:rPr>
      </w:pPr>
      <w:r w:rsidRPr="008925D7">
        <w:rPr>
          <w:b/>
          <w:bCs/>
        </w:rPr>
        <w:lastRenderedPageBreak/>
        <w:t>Response:</w:t>
      </w:r>
    </w:p>
    <w:p w14:paraId="460192AB" w14:textId="57D26062" w:rsidR="008925D7" w:rsidRDefault="008925D7" w:rsidP="008925D7">
      <w:r>
        <w:t xml:space="preserve">a. The property </w:t>
      </w:r>
      <w:r>
        <w:t xml:space="preserve">we </w:t>
      </w:r>
      <w:r>
        <w:t>own would not be directly affected by any of Route 179-Watkins.</w:t>
      </w:r>
    </w:p>
    <w:p w14:paraId="5A75457B" w14:textId="6AEC52AE" w:rsidR="008925D7" w:rsidRDefault="008925D7" w:rsidP="008925D7">
      <w:r>
        <w:t>b.</w:t>
      </w:r>
      <w:r>
        <w:t xml:space="preserve"> We </w:t>
      </w:r>
      <w:r>
        <w:t>would not</w:t>
      </w:r>
      <w:r>
        <w:t xml:space="preserve"> </w:t>
      </w:r>
      <w:r>
        <w:t>oppose</w:t>
      </w:r>
      <w:r>
        <w:t xml:space="preserve"> </w:t>
      </w:r>
      <w:r>
        <w:t>Route</w:t>
      </w:r>
      <w:r>
        <w:t xml:space="preserve"> </w:t>
      </w:r>
      <w:r>
        <w:t>179-Watkins.</w:t>
      </w:r>
    </w:p>
    <w:p w14:paraId="5FF765CF" w14:textId="77777777" w:rsidR="008925D7" w:rsidRDefault="008925D7" w:rsidP="008925D7">
      <w:r>
        <w:t>c. N/A</w:t>
      </w:r>
    </w:p>
    <w:p w14:paraId="19526885" w14:textId="77777777" w:rsidR="008925D7" w:rsidRDefault="008925D7" w:rsidP="008925D7"/>
    <w:p w14:paraId="3109A625" w14:textId="0EE6A9BE" w:rsidR="008925D7" w:rsidRDefault="008925D7" w:rsidP="008925D7">
      <w:r>
        <w:t xml:space="preserve">Prepared by: </w:t>
      </w:r>
      <w:r>
        <w:t>Ronald Morehead</w:t>
      </w:r>
    </w:p>
    <w:p w14:paraId="32FE99A6" w14:textId="2D0BB5D9" w:rsidR="00CF67EC" w:rsidRDefault="008925D7" w:rsidP="008925D7">
      <w:r>
        <w:t xml:space="preserve">Sponsored by: </w:t>
      </w:r>
      <w:r>
        <w:t>Ronald Morehead</w:t>
      </w:r>
    </w:p>
    <w:sectPr w:rsidR="00CF67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5D7"/>
    <w:rsid w:val="008925D7"/>
    <w:rsid w:val="00CF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CF08B"/>
  <w15:chartTrackingRefBased/>
  <w15:docId w15:val="{8C5F6F68-33F6-4398-B4E5-DCB98EE7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9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Morehead</dc:creator>
  <cp:keywords/>
  <dc:description/>
  <cp:lastModifiedBy>Ron Morehead</cp:lastModifiedBy>
  <cp:revision>1</cp:revision>
  <dcterms:created xsi:type="dcterms:W3CDTF">2023-08-09T21:30:00Z</dcterms:created>
  <dcterms:modified xsi:type="dcterms:W3CDTF">2023-08-09T21:38:00Z</dcterms:modified>
</cp:coreProperties>
</file>